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DF055" w14:textId="77777777" w:rsidR="00841AF6" w:rsidRPr="00C64748" w:rsidRDefault="00841AF6" w:rsidP="00841AF6">
      <w:pPr>
        <w:pStyle w:val="Tytu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240" w:after="240"/>
        <w:rPr>
          <w:sz w:val="22"/>
          <w:szCs w:val="22"/>
        </w:rPr>
      </w:pPr>
      <w:r w:rsidRPr="00C64748">
        <w:rPr>
          <w:sz w:val="22"/>
          <w:szCs w:val="22"/>
        </w:rPr>
        <w:t>KARTA GWARANCYJNA</w:t>
      </w:r>
    </w:p>
    <w:p w14:paraId="3546D35C" w14:textId="77777777" w:rsidR="007106BC" w:rsidRPr="00A52D0A" w:rsidRDefault="00841AF6" w:rsidP="007106BC">
      <w:pPr>
        <w:pStyle w:val="Akapitzlist"/>
        <w:widowControl w:val="0"/>
        <w:autoSpaceDN w:val="0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1510A0">
        <w:rPr>
          <w:rFonts w:cs="Arial"/>
          <w:sz w:val="22"/>
          <w:szCs w:val="22"/>
        </w:rPr>
        <w:t>Załącznik do Umowy na realizację Inwestycji</w:t>
      </w:r>
      <w:r w:rsidR="00C5796B" w:rsidRPr="001510A0">
        <w:rPr>
          <w:rFonts w:cs="Arial"/>
          <w:sz w:val="22"/>
          <w:szCs w:val="22"/>
        </w:rPr>
        <w:t xml:space="preserve"> </w:t>
      </w:r>
      <w:r w:rsidRPr="001510A0">
        <w:rPr>
          <w:rFonts w:cs="Arial"/>
          <w:sz w:val="22"/>
          <w:szCs w:val="22"/>
        </w:rPr>
        <w:t>pn.:</w:t>
      </w:r>
      <w:r w:rsidR="001510A0" w:rsidRPr="001510A0">
        <w:rPr>
          <w:rFonts w:cs="Arial"/>
          <w:sz w:val="22"/>
          <w:szCs w:val="22"/>
        </w:rPr>
        <w:t xml:space="preserve"> </w:t>
      </w:r>
      <w:r w:rsidR="00C75AD4">
        <w:rPr>
          <w:rFonts w:cs="Arial"/>
          <w:sz w:val="22"/>
          <w:szCs w:val="22"/>
        </w:rPr>
        <w:br/>
      </w:r>
    </w:p>
    <w:p w14:paraId="7927355A" w14:textId="77777777" w:rsidR="007106BC" w:rsidRPr="00A52D0A" w:rsidRDefault="007106BC" w:rsidP="007106BC">
      <w:pPr>
        <w:jc w:val="center"/>
        <w:rPr>
          <w:rFonts w:ascii="Arial" w:eastAsia="Arial" w:hAnsi="Arial" w:cs="Arial"/>
          <w:b/>
          <w:bCs/>
          <w:color w:val="080707"/>
          <w:sz w:val="22"/>
          <w:szCs w:val="22"/>
        </w:rPr>
      </w:pPr>
      <w:r w:rsidRPr="00A52D0A">
        <w:rPr>
          <w:rFonts w:ascii="Arial" w:eastAsia="Arial" w:hAnsi="Arial" w:cs="Arial"/>
          <w:b/>
          <w:bCs/>
          <w:color w:val="080707"/>
          <w:sz w:val="22"/>
          <w:szCs w:val="22"/>
        </w:rPr>
        <w:t>„Przebudowa dróg powiatowych dla Powiatowego Zarządu Dróg w Hrubieszowie”</w:t>
      </w:r>
    </w:p>
    <w:p w14:paraId="795392A8" w14:textId="7036C217" w:rsidR="00F73639" w:rsidRPr="008B3748" w:rsidRDefault="00F73639" w:rsidP="008B3748">
      <w:pPr>
        <w:pStyle w:val="Podtytu"/>
        <w:spacing w:after="240" w:line="360" w:lineRule="auto"/>
        <w:rPr>
          <w:rFonts w:cs="Arial"/>
          <w:bCs/>
          <w:i/>
          <w:sz w:val="22"/>
          <w:szCs w:val="22"/>
        </w:rPr>
      </w:pPr>
      <w:r w:rsidRPr="00F73639">
        <w:rPr>
          <w:rFonts w:cs="Arial"/>
          <w:b w:val="0"/>
          <w:i/>
        </w:rPr>
        <w:t>(zw. dalej Umową)</w:t>
      </w:r>
    </w:p>
    <w:p w14:paraId="3570B548" w14:textId="2068B9F8" w:rsidR="00841AF6" w:rsidRPr="00C64748" w:rsidRDefault="00841AF6" w:rsidP="00F73639">
      <w:pPr>
        <w:pStyle w:val="Podtytu"/>
        <w:spacing w:after="120"/>
        <w:jc w:val="left"/>
        <w:rPr>
          <w:rFonts w:cs="Arial"/>
          <w:b w:val="0"/>
          <w:i/>
          <w:sz w:val="22"/>
          <w:szCs w:val="22"/>
        </w:rPr>
      </w:pPr>
      <w:r w:rsidRPr="00C64748">
        <w:rPr>
          <w:sz w:val="22"/>
          <w:szCs w:val="22"/>
        </w:rPr>
        <w:t xml:space="preserve">GWARANTEM </w:t>
      </w:r>
      <w:r w:rsidRPr="00F73639">
        <w:rPr>
          <w:b w:val="0"/>
          <w:sz w:val="22"/>
          <w:szCs w:val="22"/>
        </w:rPr>
        <w:t xml:space="preserve">jest Wykonawca: </w:t>
      </w:r>
      <w:r w:rsidRPr="00F73639">
        <w:rPr>
          <w:rFonts w:cs="Arial"/>
          <w:b w:val="0"/>
          <w:sz w:val="22"/>
          <w:szCs w:val="22"/>
        </w:rPr>
        <w:t>…..</w:t>
      </w:r>
    </w:p>
    <w:p w14:paraId="3FE76705" w14:textId="77777777" w:rsidR="00841AF6" w:rsidRPr="00C64748" w:rsidRDefault="00841AF6" w:rsidP="00F73639">
      <w:pPr>
        <w:spacing w:after="120" w:line="276" w:lineRule="auto"/>
        <w:jc w:val="both"/>
        <w:rPr>
          <w:rFonts w:ascii="Arial" w:hAnsi="Arial"/>
          <w:b/>
          <w:caps/>
          <w:sz w:val="22"/>
          <w:szCs w:val="22"/>
        </w:rPr>
      </w:pPr>
    </w:p>
    <w:p w14:paraId="4EC14723" w14:textId="674A3292" w:rsidR="00841AF6" w:rsidRPr="001510A0" w:rsidRDefault="00841AF6" w:rsidP="00F73639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b/>
          <w:caps/>
          <w:sz w:val="22"/>
          <w:szCs w:val="22"/>
        </w:rPr>
        <w:t>Uprawnionym</w:t>
      </w:r>
      <w:r w:rsidRPr="00C64748">
        <w:rPr>
          <w:rFonts w:ascii="Arial" w:hAnsi="Arial" w:cs="Arial"/>
          <w:sz w:val="22"/>
          <w:szCs w:val="22"/>
        </w:rPr>
        <w:t xml:space="preserve"> z tytułu gwarancji jest Zamawiający: </w:t>
      </w:r>
      <w:r>
        <w:rPr>
          <w:rFonts w:ascii="Arial" w:hAnsi="Arial" w:cs="Arial"/>
          <w:sz w:val="22"/>
          <w:szCs w:val="22"/>
        </w:rPr>
        <w:t>Powiat Hrubieszowski</w:t>
      </w:r>
      <w:r w:rsidRPr="00C64748">
        <w:rPr>
          <w:rFonts w:ascii="Arial" w:hAnsi="Arial" w:cs="Arial"/>
          <w:sz w:val="22"/>
          <w:szCs w:val="22"/>
        </w:rPr>
        <w:t>,</w:t>
      </w:r>
      <w:r w:rsidRPr="00C64748">
        <w:rPr>
          <w:rFonts w:ascii="Arial" w:hAnsi="Arial" w:cs="Arial"/>
          <w:sz w:val="22"/>
          <w:szCs w:val="22"/>
        </w:rPr>
        <w:br/>
        <w:t>ul. Narutowicza 34, 22-500 Hrubieszów, NIP: 919-173-28-29</w:t>
      </w:r>
      <w:r w:rsidR="002C5B7A">
        <w:rPr>
          <w:rFonts w:ascii="Arial" w:hAnsi="Arial" w:cs="Arial"/>
          <w:sz w:val="22"/>
          <w:szCs w:val="22"/>
        </w:rPr>
        <w:t xml:space="preserve"> -</w:t>
      </w:r>
      <w:r w:rsidRPr="00C64748">
        <w:rPr>
          <w:rFonts w:ascii="Arial" w:hAnsi="Arial" w:cs="Arial"/>
          <w:sz w:val="22"/>
          <w:szCs w:val="22"/>
        </w:rPr>
        <w:t xml:space="preserve"> Powiatowy Zarząd Dróg w</w:t>
      </w:r>
      <w:r w:rsidR="00C75AD4">
        <w:rPr>
          <w:rFonts w:ascii="Arial" w:hAnsi="Arial" w:cs="Arial"/>
          <w:sz w:val="22"/>
          <w:szCs w:val="22"/>
        </w:rPr>
        <w:t> </w:t>
      </w:r>
      <w:r w:rsidRPr="00C64748">
        <w:rPr>
          <w:rFonts w:ascii="Arial" w:hAnsi="Arial" w:cs="Arial"/>
          <w:sz w:val="22"/>
          <w:szCs w:val="22"/>
        </w:rPr>
        <w:t>Hrubieszowie, ul. Grabowiecka 18 b, 22-500 Hrubieszów</w:t>
      </w:r>
    </w:p>
    <w:p w14:paraId="2A323DAA" w14:textId="77777777" w:rsidR="00C75AD4" w:rsidRDefault="00C75AD4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</w:p>
    <w:p w14:paraId="67D2E20E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 1</w:t>
      </w:r>
    </w:p>
    <w:p w14:paraId="203712D9" w14:textId="790916A6" w:rsidR="00841AF6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Przedmiot i termin gwarancji</w:t>
      </w:r>
    </w:p>
    <w:p w14:paraId="763E8E6C" w14:textId="77777777" w:rsidR="007106BC" w:rsidRPr="007106BC" w:rsidRDefault="00841AF6" w:rsidP="007106BC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 w:cs="Arial"/>
          <w:b/>
          <w:i/>
          <w:sz w:val="22"/>
        </w:rPr>
      </w:pPr>
      <w:r w:rsidRPr="00181B2F">
        <w:rPr>
          <w:rFonts w:ascii="Arial" w:hAnsi="Arial"/>
          <w:sz w:val="22"/>
          <w:szCs w:val="22"/>
        </w:rPr>
        <w:t>Niniejsza</w:t>
      </w:r>
      <w:r w:rsidRPr="00181B2F">
        <w:rPr>
          <w:rFonts w:ascii="Arial" w:hAnsi="Arial" w:cs="Arial"/>
          <w:sz w:val="22"/>
          <w:szCs w:val="22"/>
        </w:rPr>
        <w:t xml:space="preserve"> gwarancja obejmuje całość przedmiotu U</w:t>
      </w:r>
      <w:r w:rsidR="00C75AD4" w:rsidRPr="00181B2F">
        <w:rPr>
          <w:rFonts w:ascii="Arial" w:hAnsi="Arial" w:cs="Arial"/>
          <w:sz w:val="22"/>
          <w:szCs w:val="22"/>
        </w:rPr>
        <w:t xml:space="preserve">mowy na realizację Inwestycji </w:t>
      </w:r>
      <w:r w:rsidRPr="00181B2F">
        <w:rPr>
          <w:rFonts w:ascii="Arial" w:hAnsi="Arial" w:cs="Arial"/>
          <w:sz w:val="22"/>
          <w:szCs w:val="22"/>
        </w:rPr>
        <w:t>pn.</w:t>
      </w:r>
      <w:r w:rsidR="00F73639" w:rsidRPr="00181B2F">
        <w:rPr>
          <w:rFonts w:ascii="Arial" w:hAnsi="Arial" w:cs="Arial"/>
          <w:sz w:val="22"/>
          <w:szCs w:val="22"/>
        </w:rPr>
        <w:t>:</w:t>
      </w:r>
      <w:r w:rsidR="00514418" w:rsidRPr="00181B2F">
        <w:rPr>
          <w:rFonts w:ascii="Arial" w:hAnsi="Arial" w:cs="Arial"/>
          <w:b/>
          <w:i/>
          <w:sz w:val="22"/>
        </w:rPr>
        <w:t> </w:t>
      </w:r>
    </w:p>
    <w:p w14:paraId="4651BA64" w14:textId="58EACB34" w:rsidR="00181B2F" w:rsidRPr="00181B2F" w:rsidRDefault="007106BC" w:rsidP="007106BC">
      <w:pPr>
        <w:pStyle w:val="Akapitzlist"/>
        <w:suppressAutoHyphens w:val="0"/>
        <w:spacing w:after="200" w:line="276" w:lineRule="auto"/>
        <w:ind w:left="360"/>
        <w:jc w:val="both"/>
        <w:rPr>
          <w:rFonts w:ascii="Arial" w:hAnsi="Arial" w:cs="Arial"/>
          <w:b/>
          <w:i/>
          <w:sz w:val="22"/>
        </w:rPr>
      </w:pPr>
      <w:r w:rsidRPr="007106BC">
        <w:rPr>
          <w:rFonts w:ascii="Arial" w:hAnsi="Arial" w:cs="Arial"/>
          <w:b/>
          <w:i/>
          <w:sz w:val="22"/>
        </w:rPr>
        <w:t>„Przebudowa dróg powiatowych dla Powiatowego Zarządu Dróg w Hrubieszowie”</w:t>
      </w:r>
      <w:r w:rsidR="00181B2F" w:rsidRPr="00181B2F">
        <w:rPr>
          <w:rFonts w:ascii="Arial" w:hAnsi="Arial" w:cs="Arial"/>
          <w:b/>
          <w:i/>
          <w:sz w:val="22"/>
        </w:rPr>
        <w:t>.</w:t>
      </w:r>
    </w:p>
    <w:p w14:paraId="43E90716" w14:textId="0D9FCB95" w:rsidR="00F73639" w:rsidRPr="00181B2F" w:rsidRDefault="00841AF6" w:rsidP="00181B2F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181B2F">
        <w:rPr>
          <w:rFonts w:ascii="Arial" w:hAnsi="Arial"/>
          <w:sz w:val="22"/>
          <w:szCs w:val="22"/>
        </w:rPr>
        <w:t xml:space="preserve">Gwarant odpowiada wobec Uprawnionego z tytułu niniejszej Karty Gwarancyjnej za cały przedmiot Umowy, w tym także za części przedmiotu Umowy realizowane przez podwykonawców i dalszych podwykonawców. </w:t>
      </w:r>
    </w:p>
    <w:p w14:paraId="413D643F" w14:textId="5DC1B0FB" w:rsidR="00841AF6" w:rsidRPr="00AD175C" w:rsidRDefault="00841AF6" w:rsidP="00ED10B6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AD175C">
        <w:rPr>
          <w:rFonts w:ascii="Arial" w:hAnsi="Arial"/>
          <w:sz w:val="22"/>
          <w:szCs w:val="22"/>
        </w:rPr>
        <w:t>Gwarant jest odpowiedzialny wobec Uprawnionego za realizację wszystkich zobowiązań zawartych w Umowie.</w:t>
      </w:r>
    </w:p>
    <w:p w14:paraId="6B3BAD56" w14:textId="1E5527EA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Termin gwarancji na wykonane roboty budowlane wynosi </w:t>
      </w:r>
      <w:r w:rsidRPr="00ED10B6">
        <w:rPr>
          <w:rFonts w:ascii="Arial" w:hAnsi="Arial"/>
          <w:sz w:val="22"/>
          <w:szCs w:val="22"/>
        </w:rPr>
        <w:t>…</w:t>
      </w:r>
      <w:r w:rsidR="00F73639" w:rsidRPr="00ED10B6">
        <w:rPr>
          <w:rFonts w:ascii="Arial" w:hAnsi="Arial"/>
          <w:sz w:val="22"/>
          <w:szCs w:val="22"/>
        </w:rPr>
        <w:t>......</w:t>
      </w:r>
      <w:r w:rsidRPr="004729A5">
        <w:rPr>
          <w:rFonts w:ascii="Arial" w:hAnsi="Arial"/>
          <w:sz w:val="22"/>
          <w:szCs w:val="22"/>
        </w:rPr>
        <w:t xml:space="preserve"> o</w:t>
      </w:r>
      <w:r w:rsidRPr="00C64748">
        <w:rPr>
          <w:rFonts w:ascii="Arial" w:hAnsi="Arial"/>
          <w:sz w:val="22"/>
          <w:szCs w:val="22"/>
        </w:rPr>
        <w:t>d daty podpisania protokołu odbioru końcowego przedmiotu Umowy.</w:t>
      </w:r>
    </w:p>
    <w:p w14:paraId="6B759E05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</w:rPr>
        <w:t>Jeżeli warunki gwarancji udzielonej przez producenta materiałów i urządzeń przewidują dłuższy okres gwarancji niż gwarancja udzielona przez Gwaranta - obowiązuje okres gwarancji w wymiarze równym okresowi gwarancji producenta.</w:t>
      </w:r>
    </w:p>
    <w:p w14:paraId="1A3C27AB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Niezależnie od uprawnień z tytułu udzielonej gwarancji jakości, Zamawiający może w okresie obowiązywania gwarancji wykonywać uprawnienia z tytułu rękojmi za wady przedmiotu Umowy.</w:t>
      </w:r>
    </w:p>
    <w:p w14:paraId="10CA9CB9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Ilekroć w niniejszej Karcie Gwarancyjnej jest mowa o wadzie należy przez to rozumieć wadę fizyczną, o której mowa w art. 556 § 1 k.c.</w:t>
      </w:r>
    </w:p>
    <w:p w14:paraId="412F2C30" w14:textId="3EE06A10" w:rsidR="00E80CB9" w:rsidRPr="001E6E82" w:rsidRDefault="00841AF6" w:rsidP="00E80CB9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</w:rPr>
        <w:t>Gwarant upoważnia Uprawnionego, nieodwołalnie i bezwarunkowo, do wykonywania uprawnień z gwarancji przysługującej Gwarantowi wobec Podwykonawców, Dostawców, Usługodawców</w:t>
      </w:r>
      <w:r w:rsidR="00514418">
        <w:rPr>
          <w:rFonts w:ascii="Arial" w:eastAsia="Verdana" w:hAnsi="Arial"/>
          <w:sz w:val="22"/>
          <w:szCs w:val="22"/>
        </w:rPr>
        <w:t>.</w:t>
      </w:r>
    </w:p>
    <w:p w14:paraId="2002300D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2</w:t>
      </w:r>
    </w:p>
    <w:p w14:paraId="0EFA2E1B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Obowiązki i uprawnienia Stron</w:t>
      </w:r>
    </w:p>
    <w:p w14:paraId="2EC76AF2" w14:textId="77777777" w:rsidR="00841AF6" w:rsidRPr="004729A5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 w:cs="Arial"/>
          <w:sz w:val="22"/>
          <w:szCs w:val="22"/>
        </w:rPr>
      </w:pPr>
      <w:r w:rsidRPr="004729A5">
        <w:rPr>
          <w:rFonts w:ascii="Arial" w:hAnsi="Arial" w:cs="Arial"/>
          <w:sz w:val="22"/>
          <w:szCs w:val="22"/>
        </w:rPr>
        <w:t>W przypadku wystąpienia jakiejkolwiek wady w przedmiocie Umowy, Uprawniony ma prawo do:</w:t>
      </w:r>
    </w:p>
    <w:p w14:paraId="335E950A" w14:textId="77777777" w:rsidR="00841AF6" w:rsidRPr="004729A5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4729A5">
        <w:rPr>
          <w:rFonts w:ascii="Arial" w:hAnsi="Arial" w:cs="Arial"/>
          <w:sz w:val="22"/>
          <w:szCs w:val="22"/>
        </w:rPr>
        <w:t>żądania usunięcia wady przedmiotu Umowy;</w:t>
      </w:r>
    </w:p>
    <w:p w14:paraId="37487709" w14:textId="4251C5FF" w:rsidR="004729A5" w:rsidRPr="00FE18CA" w:rsidRDefault="004729A5" w:rsidP="00ED10B6">
      <w:pPr>
        <w:pStyle w:val="Tekstkomentarza"/>
        <w:numPr>
          <w:ilvl w:val="0"/>
          <w:numId w:val="2"/>
        </w:numPr>
        <w:tabs>
          <w:tab w:val="clear" w:pos="720"/>
        </w:tabs>
        <w:ind w:left="993" w:hanging="567"/>
        <w:rPr>
          <w:rFonts w:ascii="Arial" w:hAnsi="Arial" w:cs="Arial"/>
          <w:sz w:val="22"/>
          <w:szCs w:val="22"/>
        </w:rPr>
      </w:pPr>
      <w:r w:rsidRPr="00FE18CA">
        <w:rPr>
          <w:rFonts w:ascii="Arial" w:hAnsi="Arial" w:cs="Arial"/>
          <w:color w:val="000000"/>
          <w:sz w:val="22"/>
          <w:szCs w:val="22"/>
        </w:rPr>
        <w:t>żądania wymiany nakładki na odcinku, na którym w okresie gwarancji ilość napraw (łat) warstwy ścieralnej przekroczy 10% powierzchni tego odcinka</w:t>
      </w:r>
      <w:r w:rsidR="00514418">
        <w:rPr>
          <w:rFonts w:ascii="Arial" w:hAnsi="Arial" w:cs="Arial"/>
          <w:color w:val="000000"/>
          <w:sz w:val="22"/>
          <w:szCs w:val="22"/>
        </w:rPr>
        <w:t>;</w:t>
      </w:r>
    </w:p>
    <w:p w14:paraId="63BB520B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wskazania trybu usunięcia / wymiany wady rzeczy na wolną od wad;</w:t>
      </w:r>
    </w:p>
    <w:p w14:paraId="24475560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żądania od Gwaranta odszkodowania (obejmującego zarówno poniesione straty, jak i utracone korzyści, jakich doznał Uprawniony lub osoby trzecie) na skutek wystąpienia wad;</w:t>
      </w:r>
    </w:p>
    <w:p w14:paraId="5FA3147F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żądania od Gwaranta kary umownej za nieterminowe usunięcie wad w wysokości 0,03 % wartości brutto umowy, za każdy dzień zwłoki;</w:t>
      </w:r>
    </w:p>
    <w:p w14:paraId="0E563710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żądania od Gwaranta odszkodowania za nieterminowe usunięcie wad w wysokości przewyższającej kwotę kary umownej, o której mowa w pkt. 5.</w:t>
      </w:r>
    </w:p>
    <w:p w14:paraId="1C8B1C02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 wystąpienia jakiejkolwiek wady w przedmiocie Umowy Gwarant jest zobowiązany do:</w:t>
      </w:r>
    </w:p>
    <w:p w14:paraId="1FBE3F3D" w14:textId="77777777" w:rsidR="00841AF6" w:rsidRPr="00C64748" w:rsidRDefault="00841AF6" w:rsidP="00841AF6">
      <w:pPr>
        <w:pStyle w:val="Akapitzlist"/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terminowego spełnienia żądania Uprawnionego dotyczącego usunięcia wady, przy czym usunięcie wady może nastąpić również poprzez wymianę rzeczy wchodzącej w zakres przedmiotu Umowy na wolną od wad;</w:t>
      </w:r>
    </w:p>
    <w:p w14:paraId="608CB7B6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terminowego spełnienia żądania Uprawnionego dotyczącego wymiany rzeczy na wolną od wad;</w:t>
      </w:r>
    </w:p>
    <w:p w14:paraId="1170B5EF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odszkodowania, o którym mowa w ust. 1 pkt 4;</w:t>
      </w:r>
    </w:p>
    <w:p w14:paraId="2C004C1F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kary umownej, o której mowa w ust. 1 pkt 5;</w:t>
      </w:r>
    </w:p>
    <w:p w14:paraId="227500E1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odszkodowania, o którym mowa w ust. 1 pkt 6.</w:t>
      </w:r>
    </w:p>
    <w:p w14:paraId="7DAF7361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240" w:line="276" w:lineRule="auto"/>
        <w:ind w:left="426" w:hanging="423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 xml:space="preserve">Gwarant nie ponosi odpowiedzialności za uszkodzenia mechaniczne </w:t>
      </w:r>
      <w:r w:rsidRPr="00C64748">
        <w:rPr>
          <w:rFonts w:ascii="Arial" w:hAnsi="Arial"/>
          <w:sz w:val="22"/>
          <w:szCs w:val="22"/>
        </w:rPr>
        <w:t>przedmiotu</w:t>
      </w:r>
      <w:r w:rsidRPr="00C64748">
        <w:rPr>
          <w:rFonts w:ascii="Arial" w:hAnsi="Arial" w:cs="Arial"/>
          <w:sz w:val="22"/>
          <w:szCs w:val="22"/>
        </w:rPr>
        <w:t xml:space="preserve"> gwarancji:</w:t>
      </w:r>
    </w:p>
    <w:p w14:paraId="4EEA408E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z przyczyn, za które wyłączną odpowiedzialność ponosi Uprawniony, w szczególności na skutek: eksploatacji rzeczy przez Uprawnionego w sposób niezgodny z ich przeznaczeniem, niestosowania się Uprawnionego do instrukcji obsługi dostarczonej przez Gwaranta, mechanicznego uszkodzenia powstałego z przyczyn zawinionych przez Uprawnionego,</w:t>
      </w:r>
    </w:p>
    <w:p w14:paraId="0BBB6C38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z przyczyn zawinionych przez osoby trzecie, za które Gwarant nie ponosi odpowiedzialności zgodnie z obowiązującymi przepisami,</w:t>
      </w:r>
    </w:p>
    <w:p w14:paraId="303351A6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na skutek wystąpienia siły wyższej.</w:t>
      </w:r>
    </w:p>
    <w:p w14:paraId="3BD014B6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Ilekroć w dalszych postanowieniach jest mowa o </w:t>
      </w:r>
      <w:r w:rsidRPr="00C64748">
        <w:rPr>
          <w:rFonts w:ascii="Arial" w:hAnsi="Arial"/>
          <w:i/>
          <w:sz w:val="22"/>
          <w:szCs w:val="22"/>
        </w:rPr>
        <w:t>„usunięciu wady”</w:t>
      </w:r>
      <w:r w:rsidRPr="00C64748">
        <w:rPr>
          <w:rFonts w:ascii="Arial" w:hAnsi="Arial"/>
          <w:sz w:val="22"/>
          <w:szCs w:val="22"/>
        </w:rPr>
        <w:t xml:space="preserve"> należy przez to rozumieć również wymianę rzeczy (podzespołu/elementu) wchodzących w zakres przedmiotu Umowy na wolną/-y od wad.</w:t>
      </w:r>
    </w:p>
    <w:p w14:paraId="5E13B2C1" w14:textId="27D94FCE" w:rsidR="00ED10B6" w:rsidRPr="001E6E82" w:rsidRDefault="00841AF6" w:rsidP="001E6E82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  <w:u w:val="single"/>
        </w:rPr>
        <w:t>Jeżeli kary umowne nie pokryją szkody w całości, Uprawniony będzie miał prawo dochodzenia odszkodowania w pełnej wysokości, na warunkach ogólnych.</w:t>
      </w:r>
    </w:p>
    <w:p w14:paraId="6F1AD8D2" w14:textId="196F4E18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3</w:t>
      </w:r>
    </w:p>
    <w:p w14:paraId="73FCD570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Przeglądy gwarancyjne</w:t>
      </w:r>
    </w:p>
    <w:p w14:paraId="45953248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ind w:left="357" w:hanging="35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Komisyjne przeglądy gwarancyjne odbywać się będą co najmniej jeden raz w każdym roku obowiązywania niniejszej gwarancji, w terminie wyznaczonym przez Uprawnionego.</w:t>
      </w:r>
    </w:p>
    <w:p w14:paraId="07B6D318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ind w:left="357" w:hanging="35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Datę, godzinę i miejsce dokonania przeglądu gwarancyjnego wyznacza Uprawniony, zawiadamiając o nim Gwaranta na piśmie (listem poleconym za potwierdzeniem odbioru), z co najmniej 14-dniowym wyprzedzeniem.</w:t>
      </w:r>
    </w:p>
    <w:p w14:paraId="0BCCF885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skład komisji przeglądowej będą wchodziły co najmniej dwie osoby wyznaczone przez Uprawnionego oraz co najmniej dwie osoby wyznaczone przez Gwaranta.</w:t>
      </w:r>
    </w:p>
    <w:p w14:paraId="5166ADA7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B20C75E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 każdego przeglądu gwarancyjnego sporządza się szczegółowy Protokół Przeglądu Gwarancyjnego, w co najmniej trzech egzemplarzach, dwa dla Uprawnionego i jeden dla Gwaranta. W przypadku nieobecności przedstawicieli Gwaranta, Uprawniony niezwłocznie przesyła Gwarantowi jeden egzemplarz Protokołu Przeglądu Gwarancyjnego.</w:t>
      </w:r>
    </w:p>
    <w:p w14:paraId="638D49F9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4</w:t>
      </w:r>
    </w:p>
    <w:p w14:paraId="3E5BB3CB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Wezwanie do usunięcia wady</w:t>
      </w:r>
    </w:p>
    <w:p w14:paraId="5F0D4085" w14:textId="77777777" w:rsidR="00841AF6" w:rsidRPr="00C64748" w:rsidRDefault="00841AF6" w:rsidP="00841AF6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W przypadku ujawnienia wady w czasie innym niż podczas przeglądu gwarancyjnego, Uprawniony niezwłocznie, lecz nie później niż w ciągu 3 dni od ujawnienia wady, pisemnie zawiadomi o niej Gwaranta, równocześnie wzywając go do usunięcia ujawnionej wady w odpowiednim trybie: </w:t>
      </w:r>
    </w:p>
    <w:p w14:paraId="1A711CFD" w14:textId="77777777" w:rsidR="00841AF6" w:rsidRPr="00C64748" w:rsidRDefault="00841AF6" w:rsidP="00841AF6">
      <w:pPr>
        <w:pStyle w:val="Akapitzlist"/>
        <w:numPr>
          <w:ilvl w:val="0"/>
          <w:numId w:val="1"/>
        </w:numPr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zwykłym, o którym mowa w § 5 ust. 1, lub </w:t>
      </w:r>
    </w:p>
    <w:p w14:paraId="0071D441" w14:textId="77777777" w:rsidR="00841AF6" w:rsidRPr="00C64748" w:rsidRDefault="00841AF6" w:rsidP="00841AF6">
      <w:pPr>
        <w:pStyle w:val="Akapitzlist"/>
        <w:numPr>
          <w:ilvl w:val="0"/>
          <w:numId w:val="1"/>
        </w:numPr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awaryjnym, o którym mowa w § 5 ust. 2.</w:t>
      </w:r>
    </w:p>
    <w:p w14:paraId="29E879E3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5</w:t>
      </w:r>
    </w:p>
    <w:p w14:paraId="5698BCC0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Tryby usuwania wad</w:t>
      </w:r>
    </w:p>
    <w:p w14:paraId="3C8DFB70" w14:textId="777777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Gwarant obowiązany jest przystąpić do usuwania ujawnionej wady w ciągu 3 dni od daty otrzymania wezwania, o którym mowa w § 4 pkt 1 lub od daty sporządzenia Protokołu Przeglądu Gwarancyjnego. Termin usuwania wad nie może być dłuższy niż 21 dni od daty otrzymania wezwania lub daty sporządzenia Protokołu Przeglądu Gwarancyjnego. (tryb zwykły).</w:t>
      </w:r>
    </w:p>
    <w:p w14:paraId="2DF3C637" w14:textId="777777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przypadku, kiedy ujawniona wada ogranicza lub uniemożliwia użytkowanie części lub całości przedmiotu Umowy, a także gdy ujawniona wada może skutkować zagrożeniem dla życia lub zdrowia ludzi, zanieczyszczeniem środowiska, wystąpieniem niepowetowanej szkody dla Uprawnionego lub osób trzecich, jak również w innych przypadkach niecierpiących zwłoki (o czym Uprawniony poinformuje Gwaranta w wezwaniu, o którym mowa w § 4 pkt 2), Gwarant zobowiązany jest (tryb awaryjny):</w:t>
      </w:r>
    </w:p>
    <w:p w14:paraId="7C07ED3D" w14:textId="7E8AE1A6" w:rsidR="00841AF6" w:rsidRPr="00C64748" w:rsidRDefault="00841AF6" w:rsidP="00841AF6">
      <w:pPr>
        <w:pStyle w:val="Akapitzlist"/>
        <w:numPr>
          <w:ilvl w:val="0"/>
          <w:numId w:val="7"/>
        </w:numPr>
        <w:tabs>
          <w:tab w:val="clear" w:pos="360"/>
          <w:tab w:val="left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przystąpić do usuwania ujawnionej wady niezwłocznie, lecz nie później niż w ciągu 1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dnia od chwili otrzymania wezwania, o którym mowa § 4 pkt 2, lub od chwili sporządzenia Protokołu Przeglądu Gwarancyjnego,</w:t>
      </w:r>
    </w:p>
    <w:p w14:paraId="57254561" w14:textId="5ACE6497" w:rsidR="00841AF6" w:rsidRPr="00C64748" w:rsidRDefault="00841AF6" w:rsidP="00841AF6">
      <w:pPr>
        <w:pStyle w:val="Akapitzlist"/>
        <w:numPr>
          <w:ilvl w:val="0"/>
          <w:numId w:val="7"/>
        </w:numPr>
        <w:tabs>
          <w:tab w:val="clear" w:pos="360"/>
          <w:tab w:val="left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usunąć wadę w najwcześniej możliwym terminie, nie później niż w ciągu 2 dni od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chwili otrzymania wezwania, o którym mowa w § 4 pkt 2 lub od daty sporządzenia Protokołu Przeglądu Gwarancyjnego.</w:t>
      </w:r>
    </w:p>
    <w:p w14:paraId="4BE37CC5" w14:textId="3D3735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 nie przystąpienia przez Gwaranta do usuwania ujawnionej wady w terminie określonym w ust. 1 i ust. 2 pkt 1 lub też nie usunięcia wady w terminie określonym w ust. 1 i ust. 2 pkt 2 (z zastrzeżeniem ust. 4), wada zostanie usunięta przez Uprawnionego na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koszt Gwaranta,</w:t>
      </w:r>
      <w:r w:rsidRPr="00C64748">
        <w:rPr>
          <w:rFonts w:ascii="Arial" w:eastAsia="Verdana" w:hAnsi="Arial"/>
          <w:sz w:val="22"/>
          <w:szCs w:val="22"/>
        </w:rPr>
        <w:t xml:space="preserve"> bez utraty bądź jakiegokolwiek ograniczenia uprawnień wynikających z</w:t>
      </w:r>
      <w:r w:rsidR="00514418">
        <w:rPr>
          <w:rFonts w:ascii="Arial" w:eastAsia="Verdana" w:hAnsi="Arial"/>
          <w:sz w:val="22"/>
          <w:szCs w:val="22"/>
        </w:rPr>
        <w:t> </w:t>
      </w:r>
      <w:r w:rsidRPr="00C64748">
        <w:rPr>
          <w:rFonts w:ascii="Arial" w:eastAsia="Verdana" w:hAnsi="Arial"/>
          <w:sz w:val="22"/>
          <w:szCs w:val="22"/>
        </w:rPr>
        <w:t>tytułu gwarancji i rękojmi za wady</w:t>
      </w:r>
      <w:r w:rsidRPr="00C64748">
        <w:rPr>
          <w:rFonts w:ascii="Arial" w:hAnsi="Arial"/>
          <w:sz w:val="22"/>
          <w:szCs w:val="22"/>
        </w:rPr>
        <w:t>.</w:t>
      </w:r>
    </w:p>
    <w:p w14:paraId="713665EF" w14:textId="6263604B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Terminy usuwania wad, o których mowa w ust. 1 oraz ust. 2, za zgodą Uprawnionego oraz Gwaranta, wyrażoną w formie pisemnej, a także w formie elektronicznej </w:t>
      </w:r>
      <w:r w:rsidRPr="00C64748">
        <w:rPr>
          <w:rFonts w:ascii="Arial" w:hAnsi="Arial"/>
          <w:sz w:val="22"/>
          <w:szCs w:val="22"/>
        </w:rPr>
        <w:lastRenderedPageBreak/>
        <w:t>(poczta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elektroniczna) lub za pośrednictwem telefaksu, mogą podlegać zmianom, o ile jest to uzasadnione obiektywnymi przyczynami, które nie sprzeciwiają się interesowi Uprawnionego i jednocześnie nie stanowią zagrożenia (w szczególności) dla życia lub zdrowia ludzi.</w:t>
      </w:r>
    </w:p>
    <w:p w14:paraId="4EF16FE5" w14:textId="46B03B2D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Usunięcie wad przez Gwaranta uważa się za skuteczne z chwilą podpisania przez obie strony Protokołu odbioru prac z usuwania wad. Jeżeli Uprawniony bez uzasadnienia nie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przystąpi do odbioru prac z usuwania wad w terminie 3 dni od daty powiadomienia go przez Gwaranta o usunięciu wady, wówczas podpisanie protokołu przez samego Gwaranta będzie miało skutek, jak w zdaniu poprzedzającym.</w:t>
      </w:r>
    </w:p>
    <w:p w14:paraId="1F5E7797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6</w:t>
      </w:r>
    </w:p>
    <w:p w14:paraId="061E95B4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Komunikacja</w:t>
      </w:r>
    </w:p>
    <w:p w14:paraId="5E61D68E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Wszelka komunikacja pomiędzy stronami wymaga zachowania formy pisemnej, z zastrzeżeniem ust. 2.</w:t>
      </w:r>
    </w:p>
    <w:p w14:paraId="6A710051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Komunikacja za pośrednictwem telefaksu lub poczty elektronicznej (e-mail) będzie uważana za prowadzoną w formie pisemnej,</w:t>
      </w:r>
      <w:r w:rsidRPr="00C64748">
        <w:rPr>
          <w:rFonts w:ascii="Arial" w:hAnsi="Arial" w:cs="Arial"/>
          <w:sz w:val="22"/>
          <w:szCs w:val="22"/>
        </w:rPr>
        <w:t xml:space="preserve"> o ile każda ze Stron na żądanie drugiej niezwłocznie potwierdzi fakt jej otrzymania.</w:t>
      </w:r>
      <w:r w:rsidRPr="00C64748">
        <w:rPr>
          <w:rFonts w:ascii="Arial" w:hAnsi="Arial"/>
          <w:sz w:val="22"/>
          <w:szCs w:val="22"/>
        </w:rPr>
        <w:t xml:space="preserve"> </w:t>
      </w:r>
    </w:p>
    <w:p w14:paraId="0C261180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Nieodebranie albo odmowa odebrania listu poleconego lub innej korespondencji pisemnej będzie traktowana równoważnie z jego doręczeniem.</w:t>
      </w:r>
    </w:p>
    <w:p w14:paraId="2B7A0875" w14:textId="77777777" w:rsidR="00841AF6" w:rsidRPr="004729A5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4729A5">
        <w:rPr>
          <w:rFonts w:ascii="Arial" w:hAnsi="Arial"/>
          <w:sz w:val="22"/>
          <w:szCs w:val="22"/>
        </w:rPr>
        <w:t xml:space="preserve">Wszelkie pisma skierowane do Gwaranta należy wysyłać na adres: </w:t>
      </w:r>
    </w:p>
    <w:p w14:paraId="2A50E4AD" w14:textId="77777777" w:rsidR="00841AF6" w:rsidRPr="004729A5" w:rsidRDefault="00841AF6" w:rsidP="00841AF6">
      <w:pPr>
        <w:spacing w:before="120" w:line="276" w:lineRule="auto"/>
        <w:ind w:left="36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4729A5">
        <w:rPr>
          <w:rFonts w:ascii="Arial" w:hAnsi="Arial" w:cs="Arial"/>
          <w:b/>
          <w:sz w:val="22"/>
          <w:szCs w:val="22"/>
          <w:lang w:val="en-US"/>
        </w:rPr>
        <w:t>adres e-mail: …….</w:t>
      </w:r>
    </w:p>
    <w:p w14:paraId="7C6194D7" w14:textId="77777777" w:rsidR="00841AF6" w:rsidRPr="00C64748" w:rsidRDefault="00841AF6" w:rsidP="00841AF6">
      <w:pPr>
        <w:spacing w:before="120" w:line="276" w:lineRule="auto"/>
        <w:ind w:left="36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4729A5">
        <w:rPr>
          <w:rFonts w:ascii="Arial" w:hAnsi="Arial" w:cs="Arial"/>
          <w:b/>
          <w:sz w:val="22"/>
          <w:szCs w:val="22"/>
          <w:lang w:val="en-US"/>
        </w:rPr>
        <w:t xml:space="preserve">nr </w:t>
      </w:r>
      <w:proofErr w:type="spellStart"/>
      <w:r w:rsidRPr="004729A5">
        <w:rPr>
          <w:rFonts w:ascii="Arial" w:hAnsi="Arial" w:cs="Arial"/>
          <w:b/>
          <w:sz w:val="22"/>
          <w:szCs w:val="22"/>
          <w:lang w:val="en-US"/>
        </w:rPr>
        <w:t>faksu</w:t>
      </w:r>
      <w:proofErr w:type="spellEnd"/>
      <w:r w:rsidRPr="004729A5">
        <w:rPr>
          <w:rFonts w:ascii="Arial" w:hAnsi="Arial" w:cs="Arial"/>
          <w:b/>
          <w:sz w:val="22"/>
          <w:szCs w:val="22"/>
          <w:lang w:val="en-US"/>
        </w:rPr>
        <w:t>: …….</w:t>
      </w:r>
    </w:p>
    <w:p w14:paraId="4697EDB2" w14:textId="77777777" w:rsidR="00841AF6" w:rsidRPr="00C64748" w:rsidRDefault="00841AF6" w:rsidP="00841AF6">
      <w:pPr>
        <w:numPr>
          <w:ilvl w:val="0"/>
          <w:numId w:val="8"/>
        </w:numPr>
        <w:spacing w:before="120" w:after="24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Wszelkie pisma skierowane do Uprawnionego należy wysyłać na adres: </w:t>
      </w:r>
    </w:p>
    <w:p w14:paraId="4D86AD97" w14:textId="0680691D" w:rsidR="00841AF6" w:rsidRPr="00C64748" w:rsidRDefault="00841AF6" w:rsidP="00841AF6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0" w:color="000000"/>
        </w:pBdr>
        <w:shd w:val="clear" w:color="auto" w:fill="F2F2F2"/>
        <w:autoSpaceDE w:val="0"/>
        <w:spacing w:before="120" w:line="276" w:lineRule="auto"/>
        <w:jc w:val="center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 xml:space="preserve">POWIATOWY ZARZĄD DRÓG W HRUBIESZOWIE </w:t>
      </w:r>
      <w:r w:rsidRPr="00C64748">
        <w:rPr>
          <w:rFonts w:ascii="Arial" w:hAnsi="Arial" w:cs="Arial"/>
          <w:sz w:val="22"/>
          <w:szCs w:val="22"/>
        </w:rPr>
        <w:br/>
        <w:t xml:space="preserve">UL.    GRABOWIECKA  18 B, 22-500 HRUBIESZÓW TEL. (0-84) 6962091), </w:t>
      </w:r>
      <w:r w:rsidRPr="00C64748">
        <w:rPr>
          <w:rFonts w:ascii="Arial" w:hAnsi="Arial" w:cs="Arial"/>
          <w:sz w:val="22"/>
          <w:szCs w:val="22"/>
        </w:rPr>
        <w:br/>
        <w:t>E-MAIL: SEKRETARIAT@PZD.POWIATHRUBIESZOW.PL</w:t>
      </w:r>
    </w:p>
    <w:p w14:paraId="42BE5139" w14:textId="0B96459A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O zmianach w danych teleadresowych, o których mowa w ust. 4 - </w:t>
      </w:r>
      <w:r w:rsidR="00175A5C">
        <w:rPr>
          <w:rFonts w:ascii="Arial" w:hAnsi="Arial"/>
          <w:sz w:val="22"/>
          <w:szCs w:val="22"/>
        </w:rPr>
        <w:t>5</w:t>
      </w:r>
      <w:r w:rsidR="00175A5C" w:rsidRPr="00C64748">
        <w:rPr>
          <w:rFonts w:ascii="Arial" w:hAnsi="Arial"/>
          <w:sz w:val="22"/>
          <w:szCs w:val="22"/>
        </w:rPr>
        <w:t xml:space="preserve"> </w:t>
      </w:r>
      <w:r w:rsidRPr="00C64748">
        <w:rPr>
          <w:rFonts w:ascii="Arial" w:hAnsi="Arial"/>
          <w:sz w:val="22"/>
          <w:szCs w:val="22"/>
        </w:rPr>
        <w:t>strony obowiązane są informować się niezwłocznie, nie później niż 7 dni od chwili zaistnienia zmian, pod rygorem uznania wysłania korespondencji pod ostatnio znany adres za skutecznie doręczoną.</w:t>
      </w:r>
    </w:p>
    <w:p w14:paraId="1A3EC99B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Gwarant jest obowiązany w terminie 7 dni od daty złożenia wniosku o upadłość lub likwidację powiadomić na piśmie o tym fakcie Uprawnionego.</w:t>
      </w:r>
    </w:p>
    <w:p w14:paraId="75C9073D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7</w:t>
      </w:r>
    </w:p>
    <w:p w14:paraId="3C279763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Postanowienia końcowe</w:t>
      </w:r>
    </w:p>
    <w:p w14:paraId="55E77DEA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sprawach nieuregulowanych zastosowanie mają odpowiednie przepisy prawa, w szczególności Kodeksu cywilnego oraz ustawy Prawo zamówień publicznych.</w:t>
      </w:r>
    </w:p>
    <w:p w14:paraId="2CD668C1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Niniejsza Karta Gwarancyjna jest integralną częścią Umowy.</w:t>
      </w:r>
    </w:p>
    <w:p w14:paraId="387D796C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Wszelkie zmiany niniejszej Karty Gwarancyjnej wymagają formy pisemnej pod rygorem nieważności.</w:t>
      </w:r>
    </w:p>
    <w:p w14:paraId="40A7FEBF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Niniejszą Kartę Gwarancyjną sporządzono w czterech egzemplarzach na prawach oryginału, po dwa dla każdej ze Stron.</w:t>
      </w:r>
    </w:p>
    <w:p w14:paraId="07E4CF6A" w14:textId="77777777" w:rsidR="00841AF6" w:rsidRPr="00C64748" w:rsidRDefault="00841AF6" w:rsidP="00841AF6">
      <w:pPr>
        <w:tabs>
          <w:tab w:val="left" w:pos="3945"/>
        </w:tabs>
        <w:spacing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</w:p>
    <w:p w14:paraId="6FF5C9CE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434BDBCC" w14:textId="3626AAF5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…</w:t>
      </w:r>
      <w:r w:rsidR="008B3748">
        <w:rPr>
          <w:rFonts w:ascii="Arial" w:hAnsi="Arial"/>
          <w:sz w:val="22"/>
          <w:szCs w:val="22"/>
        </w:rPr>
        <w:t>……….</w:t>
      </w:r>
      <w:r w:rsidRPr="00C64748">
        <w:rPr>
          <w:rFonts w:ascii="Arial" w:hAnsi="Arial"/>
          <w:sz w:val="22"/>
          <w:szCs w:val="22"/>
        </w:rPr>
        <w:t xml:space="preserve"> , dnia </w:t>
      </w:r>
      <w:r w:rsidR="008B3748">
        <w:rPr>
          <w:rFonts w:ascii="Arial" w:hAnsi="Arial"/>
          <w:sz w:val="22"/>
          <w:szCs w:val="22"/>
        </w:rPr>
        <w:t>………..</w:t>
      </w:r>
      <w:r w:rsidRPr="00C64748">
        <w:rPr>
          <w:rFonts w:ascii="Arial" w:hAnsi="Arial"/>
          <w:sz w:val="22"/>
          <w:szCs w:val="22"/>
        </w:rPr>
        <w:t>…. r.</w:t>
      </w:r>
    </w:p>
    <w:p w14:paraId="503BF39B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26FD5AA0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608A7361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Warunki gwarancji przyjął Uprawniony: …………………………………………………………….</w:t>
      </w:r>
    </w:p>
    <w:p w14:paraId="3A79467A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  <w:t>(Podpis i pieczęć )</w:t>
      </w:r>
    </w:p>
    <w:p w14:paraId="599181EC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3E321F24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23E16AD7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19CC8DE1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576BA70F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57F4DEBD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Wykonawca : ………………………….……………………………………………………………….</w:t>
      </w:r>
    </w:p>
    <w:p w14:paraId="6811CEE7" w14:textId="77777777" w:rsidR="00841AF6" w:rsidRPr="00C64748" w:rsidRDefault="00841AF6" w:rsidP="00841AF6">
      <w:pPr>
        <w:spacing w:line="276" w:lineRule="auto"/>
        <w:ind w:right="-1368"/>
        <w:rPr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  <w:t xml:space="preserve">( Podpis i pieczęć ) </w:t>
      </w:r>
    </w:p>
    <w:p w14:paraId="0E3B5062" w14:textId="77777777" w:rsidR="00841AF6" w:rsidRPr="00C64748" w:rsidRDefault="00841AF6" w:rsidP="00841AF6">
      <w:pPr>
        <w:rPr>
          <w:sz w:val="22"/>
          <w:szCs w:val="22"/>
        </w:rPr>
      </w:pPr>
    </w:p>
    <w:p w14:paraId="284E0FFE" w14:textId="77777777" w:rsidR="006B3326" w:rsidRDefault="006B3326"/>
    <w:sectPr w:rsidR="006B3326" w:rsidSect="00ED10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319" w:left="1418" w:header="600" w:footer="6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3D690" w14:textId="77777777" w:rsidR="006C6D8D" w:rsidRDefault="006C6D8D">
      <w:r>
        <w:separator/>
      </w:r>
    </w:p>
  </w:endnote>
  <w:endnote w:type="continuationSeparator" w:id="0">
    <w:p w14:paraId="32CA4354" w14:textId="77777777" w:rsidR="006C6D8D" w:rsidRDefault="006C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64652" w14:textId="77777777" w:rsidR="00C67F77" w:rsidRDefault="00C67F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549FF" w14:textId="77777777" w:rsidR="007079FC" w:rsidRPr="00FE586F" w:rsidRDefault="00890E70">
    <w:pPr>
      <w:pStyle w:val="Stopka"/>
      <w:jc w:val="center"/>
      <w:rPr>
        <w:rFonts w:ascii="Arial" w:hAnsi="Arial" w:cs="Arial"/>
        <w:sz w:val="18"/>
        <w:szCs w:val="18"/>
      </w:rPr>
    </w:pPr>
    <w:r w:rsidRPr="00FE586F">
      <w:rPr>
        <w:rFonts w:ascii="Arial" w:hAnsi="Arial" w:cs="Arial"/>
        <w:sz w:val="18"/>
        <w:szCs w:val="18"/>
      </w:rPr>
      <w:fldChar w:fldCharType="begin"/>
    </w:r>
    <w:r w:rsidRPr="00FE586F">
      <w:rPr>
        <w:rFonts w:ascii="Arial" w:hAnsi="Arial" w:cs="Arial"/>
        <w:sz w:val="18"/>
        <w:szCs w:val="18"/>
      </w:rPr>
      <w:instrText xml:space="preserve"> PAGE   \* MERGEFORMAT </w:instrText>
    </w:r>
    <w:r w:rsidRPr="00FE586F">
      <w:rPr>
        <w:rFonts w:ascii="Arial" w:hAnsi="Arial" w:cs="Arial"/>
        <w:sz w:val="18"/>
        <w:szCs w:val="18"/>
      </w:rPr>
      <w:fldChar w:fldCharType="separate"/>
    </w:r>
    <w:r w:rsidR="00453B85">
      <w:rPr>
        <w:rFonts w:ascii="Arial" w:hAnsi="Arial" w:cs="Arial"/>
        <w:noProof/>
        <w:sz w:val="18"/>
        <w:szCs w:val="18"/>
      </w:rPr>
      <w:t>2</w:t>
    </w:r>
    <w:r w:rsidRPr="00FE586F">
      <w:rPr>
        <w:rFonts w:ascii="Arial" w:hAnsi="Arial" w:cs="Arial"/>
        <w:sz w:val="18"/>
        <w:szCs w:val="18"/>
      </w:rPr>
      <w:fldChar w:fldCharType="end"/>
    </w:r>
  </w:p>
  <w:p w14:paraId="19348F56" w14:textId="77777777" w:rsidR="007079FC" w:rsidRDefault="007079FC">
    <w:pPr>
      <w:pStyle w:val="Stopk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0B8D1" w14:textId="77777777" w:rsidR="00C67F77" w:rsidRDefault="00C67F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726FC" w14:textId="77777777" w:rsidR="006C6D8D" w:rsidRDefault="006C6D8D">
      <w:r>
        <w:separator/>
      </w:r>
    </w:p>
  </w:footnote>
  <w:footnote w:type="continuationSeparator" w:id="0">
    <w:p w14:paraId="0534BD7A" w14:textId="77777777" w:rsidR="006C6D8D" w:rsidRDefault="006C6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36392" w14:textId="77777777" w:rsidR="00C67F77" w:rsidRDefault="00C67F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778A0" w14:textId="77777777" w:rsidR="007079FC" w:rsidRDefault="007079FC" w:rsidP="00ED10B6">
    <w:pPr>
      <w:pStyle w:val="Nagwek"/>
      <w:jc w:val="center"/>
      <w:rPr>
        <w:rFonts w:ascii="Arial" w:hAnsi="Arial" w:cs="Arial"/>
        <w:i/>
      </w:rPr>
    </w:pPr>
  </w:p>
  <w:p w14:paraId="2C2B4E5E" w14:textId="77777777" w:rsidR="007079FC" w:rsidRDefault="00890E70" w:rsidP="00ED10B6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Załącznik nr 4 do umowy nr … z dnia …</w:t>
    </w:r>
  </w:p>
  <w:p w14:paraId="5B47BCFA" w14:textId="11415921" w:rsidR="00D76044" w:rsidRPr="00E21639" w:rsidRDefault="00D76044" w:rsidP="00D76044">
    <w:pPr>
      <w:pStyle w:val="Nagwek"/>
      <w:tabs>
        <w:tab w:val="left" w:pos="3600"/>
      </w:tabs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 xml:space="preserve">[Znak sprawy: </w:t>
    </w:r>
    <w:r>
      <w:rPr>
        <w:rFonts w:ascii="Arial" w:hAnsi="Arial" w:cs="Arial"/>
        <w:i/>
        <w:sz w:val="18"/>
        <w:szCs w:val="18"/>
      </w:rPr>
      <w:t>PZD-1.343.</w:t>
    </w:r>
    <w:r w:rsidR="00C67F77">
      <w:rPr>
        <w:rFonts w:ascii="Arial" w:hAnsi="Arial" w:cs="Arial"/>
        <w:i/>
        <w:sz w:val="18"/>
        <w:szCs w:val="18"/>
      </w:rPr>
      <w:t>6</w:t>
    </w:r>
    <w:r>
      <w:rPr>
        <w:rFonts w:ascii="Arial" w:hAnsi="Arial" w:cs="Arial"/>
        <w:i/>
        <w:sz w:val="18"/>
        <w:szCs w:val="18"/>
      </w:rPr>
      <w:t>.202</w:t>
    </w:r>
    <w:r w:rsidR="007106BC">
      <w:rPr>
        <w:rFonts w:ascii="Arial" w:hAnsi="Arial" w:cs="Arial"/>
        <w:i/>
        <w:sz w:val="18"/>
        <w:szCs w:val="18"/>
      </w:rPr>
      <w:t>6</w:t>
    </w:r>
    <w:r w:rsidRPr="00E21639">
      <w:rPr>
        <w:rFonts w:ascii="Arial" w:hAnsi="Arial" w:cs="Arial"/>
        <w:i/>
        <w:sz w:val="18"/>
        <w:szCs w:val="18"/>
      </w:rPr>
      <w:t>]</w:t>
    </w:r>
  </w:p>
  <w:p w14:paraId="280E44D8" w14:textId="584B494C" w:rsidR="00D76044" w:rsidRPr="009C2C00" w:rsidRDefault="00D76044" w:rsidP="00D76044">
    <w:pPr>
      <w:pStyle w:val="Nagwek"/>
      <w:jc w:val="right"/>
      <w:rPr>
        <w:rFonts w:ascii="Arial" w:hAnsi="Arial" w:cs="Arial"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BF40E" w14:textId="77777777" w:rsidR="00C67F77" w:rsidRDefault="00C67F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AB54676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Times New Roman"/>
        <w:sz w:val="20"/>
        <w:szCs w:val="20"/>
      </w:rPr>
    </w:lvl>
  </w:abstractNum>
  <w:abstractNum w:abstractNumId="1" w15:restartNumberingAfterBreak="0">
    <w:nsid w:val="00000008"/>
    <w:multiLevelType w:val="singleLevel"/>
    <w:tmpl w:val="5D02930E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266C5D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3"/>
    <w:multiLevelType w:val="multilevel"/>
    <w:tmpl w:val="83AA9F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51876D03"/>
    <w:multiLevelType w:val="hybridMultilevel"/>
    <w:tmpl w:val="AEB85B4A"/>
    <w:lvl w:ilvl="0" w:tplc="8C2CDAD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5992038"/>
    <w:multiLevelType w:val="hybridMultilevel"/>
    <w:tmpl w:val="4C0E4270"/>
    <w:lvl w:ilvl="0" w:tplc="29B2F5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9259636">
    <w:abstractNumId w:val="0"/>
  </w:num>
  <w:num w:numId="2" w16cid:durableId="1194540794">
    <w:abstractNumId w:val="1"/>
  </w:num>
  <w:num w:numId="3" w16cid:durableId="657727634">
    <w:abstractNumId w:val="2"/>
  </w:num>
  <w:num w:numId="4" w16cid:durableId="228462105">
    <w:abstractNumId w:val="3"/>
  </w:num>
  <w:num w:numId="5" w16cid:durableId="1997878420">
    <w:abstractNumId w:val="4"/>
  </w:num>
  <w:num w:numId="6" w16cid:durableId="1581713169">
    <w:abstractNumId w:val="5"/>
  </w:num>
  <w:num w:numId="7" w16cid:durableId="2122213764">
    <w:abstractNumId w:val="6"/>
  </w:num>
  <w:num w:numId="8" w16cid:durableId="116410975">
    <w:abstractNumId w:val="7"/>
  </w:num>
  <w:num w:numId="9" w16cid:durableId="1069503346">
    <w:abstractNumId w:val="8"/>
  </w:num>
  <w:num w:numId="10" w16cid:durableId="475223551">
    <w:abstractNumId w:val="9"/>
  </w:num>
  <w:num w:numId="11" w16cid:durableId="9473477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50"/>
    <w:rsid w:val="00073147"/>
    <w:rsid w:val="001510A0"/>
    <w:rsid w:val="00175A5C"/>
    <w:rsid w:val="00181B2F"/>
    <w:rsid w:val="001E6E82"/>
    <w:rsid w:val="001F7A77"/>
    <w:rsid w:val="002B53D3"/>
    <w:rsid w:val="002C5B7A"/>
    <w:rsid w:val="00313D9B"/>
    <w:rsid w:val="003470EA"/>
    <w:rsid w:val="003C1AE0"/>
    <w:rsid w:val="00436175"/>
    <w:rsid w:val="00447756"/>
    <w:rsid w:val="00453B85"/>
    <w:rsid w:val="004729A5"/>
    <w:rsid w:val="00474C99"/>
    <w:rsid w:val="0048396E"/>
    <w:rsid w:val="004A2111"/>
    <w:rsid w:val="00514418"/>
    <w:rsid w:val="00524777"/>
    <w:rsid w:val="00557E72"/>
    <w:rsid w:val="005A7650"/>
    <w:rsid w:val="005E0862"/>
    <w:rsid w:val="006A56A7"/>
    <w:rsid w:val="006B3326"/>
    <w:rsid w:val="006C6D8D"/>
    <w:rsid w:val="006E3309"/>
    <w:rsid w:val="007079FC"/>
    <w:rsid w:val="007106BC"/>
    <w:rsid w:val="00721E1B"/>
    <w:rsid w:val="00724BFC"/>
    <w:rsid w:val="00740CAA"/>
    <w:rsid w:val="00841AF6"/>
    <w:rsid w:val="00886E2C"/>
    <w:rsid w:val="00890E70"/>
    <w:rsid w:val="008B3748"/>
    <w:rsid w:val="0092288D"/>
    <w:rsid w:val="00943C45"/>
    <w:rsid w:val="009B4E15"/>
    <w:rsid w:val="009D5EE0"/>
    <w:rsid w:val="009F1D6D"/>
    <w:rsid w:val="00AC254C"/>
    <w:rsid w:val="00AD175C"/>
    <w:rsid w:val="00B126FA"/>
    <w:rsid w:val="00B43CD7"/>
    <w:rsid w:val="00B87B47"/>
    <w:rsid w:val="00C01A1B"/>
    <w:rsid w:val="00C11545"/>
    <w:rsid w:val="00C5796B"/>
    <w:rsid w:val="00C67F77"/>
    <w:rsid w:val="00C70150"/>
    <w:rsid w:val="00C75AD4"/>
    <w:rsid w:val="00C910EA"/>
    <w:rsid w:val="00D528D6"/>
    <w:rsid w:val="00D76044"/>
    <w:rsid w:val="00D92D32"/>
    <w:rsid w:val="00DE0014"/>
    <w:rsid w:val="00E231C7"/>
    <w:rsid w:val="00E40FE0"/>
    <w:rsid w:val="00E80CB9"/>
    <w:rsid w:val="00EA6A99"/>
    <w:rsid w:val="00ED10B6"/>
    <w:rsid w:val="00F73639"/>
    <w:rsid w:val="00FA358E"/>
    <w:rsid w:val="00FC7E5E"/>
    <w:rsid w:val="00F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BE3C"/>
  <w15:docId w15:val="{120C12AF-CCE1-48DE-87EB-C777F4AF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A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28D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41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41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841AF6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76" w:lineRule="auto"/>
      <w:jc w:val="center"/>
    </w:pPr>
    <w:rPr>
      <w:rFonts w:ascii="Arial" w:hAnsi="Arial"/>
      <w:b/>
      <w:caps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841AF6"/>
    <w:rPr>
      <w:rFonts w:ascii="Arial" w:eastAsia="Times New Roman" w:hAnsi="Arial" w:cs="Times New Roman"/>
      <w:b/>
      <w:caps/>
      <w:sz w:val="28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841AF6"/>
    <w:pPr>
      <w:spacing w:line="276" w:lineRule="auto"/>
      <w:jc w:val="center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uiPriority w:val="99"/>
    <w:rsid w:val="00841AF6"/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841AF6"/>
    <w:pPr>
      <w:ind w:left="720"/>
      <w:contextualSpacing/>
    </w:p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841A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2C5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5A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AD4"/>
    <w:rPr>
      <w:rFonts w:ascii="Tahoma" w:eastAsia="Times New Roma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5A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5AD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5A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5A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5A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28D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A50F5-7BF9-4330-93D0-91A9E8BD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1397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2</cp:revision>
  <cp:lastPrinted>2024-03-05T11:50:00Z</cp:lastPrinted>
  <dcterms:created xsi:type="dcterms:W3CDTF">2026-04-16T10:43:00Z</dcterms:created>
  <dcterms:modified xsi:type="dcterms:W3CDTF">2026-04-16T10:43:00Z</dcterms:modified>
</cp:coreProperties>
</file>